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776"/>
        <w:gridCol w:w="1966"/>
        <w:gridCol w:w="4050"/>
        <w:gridCol w:w="1984"/>
      </w:tblGrid>
      <w:tr w:rsidR="005408BC" w:rsidRPr="004953E7" w14:paraId="0F99DA19" w14:textId="77777777" w:rsidTr="003F41F6">
        <w:trPr>
          <w:jc w:val="center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14:paraId="225E1D61" w14:textId="0D49322A" w:rsidR="005222C5" w:rsidRPr="001905CA" w:rsidRDefault="005222C5" w:rsidP="0021688A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4E037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A3AFB"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桃園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市教師支持方案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D7D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D78F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="00F92A7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="004D7D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教師線上研習課程一覽表</w:t>
            </w:r>
          </w:p>
        </w:tc>
      </w:tr>
      <w:tr w:rsidR="005408BC" w:rsidRPr="004953E7" w14:paraId="749B3121" w14:textId="77777777" w:rsidTr="003F41F6">
        <w:trPr>
          <w:jc w:val="center"/>
        </w:trPr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1C50ABFA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966" w:type="dxa"/>
            <w:shd w:val="clear" w:color="auto" w:fill="F2F2F2" w:themeFill="background1" w:themeFillShade="F2"/>
            <w:vAlign w:val="center"/>
          </w:tcPr>
          <w:p w14:paraId="5DE266D1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4050" w:type="dxa"/>
            <w:shd w:val="clear" w:color="auto" w:fill="F2F2F2" w:themeFill="background1" w:themeFillShade="F2"/>
            <w:vAlign w:val="center"/>
          </w:tcPr>
          <w:p w14:paraId="518F4753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0B02E79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研習時數與</w:t>
            </w:r>
          </w:p>
          <w:p w14:paraId="01F379FB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全教網課程代碼</w:t>
            </w:r>
          </w:p>
        </w:tc>
      </w:tr>
      <w:tr w:rsidR="00DD78F9" w:rsidRPr="004953E7" w14:paraId="600AA540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4DB140E8" w14:textId="2B1CE84F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23BDD186" w14:textId="2413F400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441BB42E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馬學顥</w:t>
            </w:r>
          </w:p>
          <w:p w14:paraId="75DC32E2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1B98F0B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優雅轉身：心理師教你與家長拉開安全距離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556F2BF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03AB5C90" w14:textId="5DE65771" w:rsidR="00DD78F9" w:rsidRPr="00DD78F9" w:rsidRDefault="001E0821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0821">
              <w:rPr>
                <w:rFonts w:ascii="Times New Roman" w:eastAsia="標楷體" w:hAnsi="Times New Roman" w:cs="Times New Roman"/>
                <w:szCs w:val="24"/>
              </w:rPr>
              <w:t>5536020</w:t>
            </w:r>
          </w:p>
        </w:tc>
      </w:tr>
      <w:tr w:rsidR="00DD78F9" w:rsidRPr="004953E7" w14:paraId="295199B0" w14:textId="77777777" w:rsidTr="00677985">
        <w:trPr>
          <w:jc w:val="center"/>
        </w:trPr>
        <w:tc>
          <w:tcPr>
            <w:tcW w:w="9776" w:type="dxa"/>
            <w:gridSpan w:val="4"/>
            <w:vAlign w:val="center"/>
          </w:tcPr>
          <w:p w14:paraId="13727726" w14:textId="4B580705" w:rsidR="00DD78F9" w:rsidRPr="00DD78F9" w:rsidRDefault="00076D5C" w:rsidP="00677985">
            <w:pPr>
              <w:pStyle w:val="a4"/>
              <w:rPr>
                <w:rFonts w:ascii="Times New Roman" w:eastAsia="標楷體" w:hAnsi="Times New Roman" w:cs="Times New Roman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szCs w:val="24"/>
              </w:rPr>
              <w:t>老師們通常夾在「學生狀況」與「家長期待</w:t>
            </w:r>
            <w:r w:rsidRPr="00076D5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076D5C">
              <w:rPr>
                <w:rFonts w:ascii="Times New Roman" w:eastAsia="標楷體" w:hAnsi="Times New Roman" w:cs="Times New Roman"/>
                <w:szCs w:val="24"/>
              </w:rPr>
              <w:t>壓力」之間，常常感到精疲力竭和超出負荷、被迫承接情緒，且擔心處理不好會被告或被投訴。想要好好的維持人我界線但又能夠讓家長、學生和自己都能夠接受，是一個需要練習的過程，本主題結合講師過去在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校園內</w:t>
            </w:r>
            <w:r w:rsidRPr="00076D5C">
              <w:rPr>
                <w:rFonts w:ascii="Times New Roman" w:eastAsia="標楷體" w:hAnsi="Times New Roman" w:cs="Times New Roman"/>
                <w:szCs w:val="24"/>
              </w:rPr>
              <w:t>與家長、導師、學生等不同角色溝通的經驗，協助各位老師們以保護自己為出發，學習減少內耗和提升親師溝通效率</w:t>
            </w:r>
          </w:p>
        </w:tc>
      </w:tr>
      <w:tr w:rsidR="00DD78F9" w:rsidRPr="004953E7" w14:paraId="5AB6537F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54031660" w14:textId="1E7E41E4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五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A81C736" w14:textId="157E347F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1FC42707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曾永富</w:t>
            </w:r>
          </w:p>
          <w:p w14:paraId="431A0B2A" w14:textId="435AABB5" w:rsidR="00DD78F9" w:rsidRPr="00DD78F9" w:rsidRDefault="007167D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社會工作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592B1902" w14:textId="56D6E79B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拒學的糾結與解方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談拒學生態系統的處遇與合作之道</w:t>
            </w:r>
          </w:p>
          <w:p w14:paraId="656B37E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5D4C21AF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4CB51A14" w14:textId="6A10DBCD" w:rsidR="00DD78F9" w:rsidRPr="00DD78F9" w:rsidRDefault="001E0821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0821">
              <w:rPr>
                <w:rFonts w:ascii="Times New Roman" w:eastAsia="標楷體" w:hAnsi="Times New Roman" w:cs="Times New Roman"/>
                <w:szCs w:val="24"/>
              </w:rPr>
              <w:t>5536026</w:t>
            </w:r>
          </w:p>
        </w:tc>
      </w:tr>
      <w:tr w:rsidR="00DD78F9" w:rsidRPr="004953E7" w14:paraId="735BC7D3" w14:textId="77777777" w:rsidTr="00677985">
        <w:trPr>
          <w:jc w:val="center"/>
        </w:trPr>
        <w:tc>
          <w:tcPr>
            <w:tcW w:w="9776" w:type="dxa"/>
            <w:gridSpan w:val="4"/>
          </w:tcPr>
          <w:p w14:paraId="1FAE0E00" w14:textId="31189D52" w:rsidR="00DD78F9" w:rsidRPr="00DD78F9" w:rsidRDefault="00076D5C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拒學，是一個業力引爆的結果，當拒學發生時，往往對學生、家庭和學校產生極大的衝擊。學生不願踏進學校、家長無法推出家門、學校為難又束手無策，讓系統中的每個人焦慮又挫折，並且形成困住又動彈不得的三角關係。透過本講座，將釐清拒學在生態系統中的本質與樣貌，分享如何為拒學生和家庭設計量身訂做的介入性輔導策略原則，並且建立系統之間的合作關係。</w:t>
            </w:r>
          </w:p>
        </w:tc>
      </w:tr>
      <w:tr w:rsidR="00DD78F9" w:rsidRPr="004953E7" w14:paraId="774B7E1A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4234274C" w14:textId="10D656F3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230DE1D7" w14:textId="65D466CC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669DB611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莊鑫奇</w:t>
            </w:r>
          </w:p>
          <w:p w14:paraId="4B5E9686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06C15F2F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讀繪本，讀懂孩子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──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從繪本理解特殊孩子的世界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36D5302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541651C3" w14:textId="48F5C858" w:rsidR="00DD78F9" w:rsidRPr="00DD78F9" w:rsidRDefault="001E0821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0821">
              <w:rPr>
                <w:rFonts w:ascii="Times New Roman" w:eastAsia="標楷體" w:hAnsi="Times New Roman" w:cs="Times New Roman"/>
                <w:szCs w:val="24"/>
              </w:rPr>
              <w:t>5536031</w:t>
            </w:r>
          </w:p>
        </w:tc>
      </w:tr>
      <w:tr w:rsidR="00DD78F9" w:rsidRPr="004953E7" w14:paraId="5A6A92DC" w14:textId="77777777" w:rsidTr="00677985">
        <w:trPr>
          <w:jc w:val="center"/>
        </w:trPr>
        <w:tc>
          <w:tcPr>
            <w:tcW w:w="9776" w:type="dxa"/>
            <w:gridSpan w:val="4"/>
          </w:tcPr>
          <w:p w14:paraId="2631AA9A" w14:textId="454ECC19" w:rsidR="00DD78F9" w:rsidRPr="00DD78F9" w:rsidRDefault="00076D5C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繪本的畫面及象徵是理解特殊孩子內心的橋樑。透過讀繪本，改善相處之道、促進師生關係。繪本可以當作跟班級談心、對話的材料。一起討論繪本，拉近師生距離、提升班級凝聚力。繪本也是幫助家長理解孩子的媒介，有了繪本，讓親師溝通更順利。邀請你來讀繪本，學習運用繪本與孩子、家長互動。</w:t>
            </w:r>
          </w:p>
        </w:tc>
      </w:tr>
      <w:tr w:rsidR="00DD78F9" w:rsidRPr="004953E7" w14:paraId="18CCE394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066807F4" w14:textId="7DD5E2BE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115.05.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4590F59C" w14:textId="6005C96C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652B4CE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劉宇庭</w:t>
            </w:r>
          </w:p>
          <w:p w14:paraId="4931C442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1542F45E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抗壓心視角：覺察、彈性、韌性與壓力調適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934C742" w14:textId="73EE4F1B" w:rsidR="00DD78F9" w:rsidRPr="00253D1A" w:rsidRDefault="00DD78F9" w:rsidP="00253D1A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3D1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  <w:r w:rsidR="00253D1A" w:rsidRPr="00253D1A">
              <w:rPr>
                <w:rFonts w:ascii="Times New Roman" w:hAnsi="Times New Roman" w:cs="Times New Roman"/>
                <w:color w:val="000000" w:themeColor="text1"/>
                <w:szCs w:val="24"/>
              </w:rPr>
              <w:br/>
              <w:t>5536036</w:t>
            </w:r>
          </w:p>
        </w:tc>
      </w:tr>
      <w:tr w:rsidR="00DD78F9" w:rsidRPr="004953E7" w14:paraId="408E3250" w14:textId="77777777" w:rsidTr="00677985">
        <w:trPr>
          <w:jc w:val="center"/>
        </w:trPr>
        <w:tc>
          <w:tcPr>
            <w:tcW w:w="9776" w:type="dxa"/>
            <w:gridSpan w:val="4"/>
          </w:tcPr>
          <w:p w14:paraId="07436BE0" w14:textId="6CB5F18F" w:rsidR="00DD78F9" w:rsidRPr="0084491E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我們對「抗壓性」的想像經常是「要撐住」，但長期的「撐住」往往反而造成身心更多的耗損。透過了解情緒覺察、心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理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彈性跟韌性的概念，我們可以試著認識影響抗壓能力的保護因子，建立更健康且均衡的自我照顧方式，提升面對壓力時的調適空間與回應彈性。</w:t>
            </w:r>
          </w:p>
        </w:tc>
      </w:tr>
      <w:tr w:rsidR="00DD78F9" w:rsidRPr="004953E7" w14:paraId="707AC272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3D199670" w14:textId="29EB8551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2A2CFAE9" w14:textId="19AD16CA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1AA279F0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林忻</w:t>
            </w:r>
          </w:p>
          <w:p w14:paraId="662CB5FD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5C4EA7E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讓我們更靠近：解鎖伴侶互動，點燃親密溫度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08BAEC4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19BC8659" w14:textId="3317D55B" w:rsidR="00DD78F9" w:rsidRPr="00DD78F9" w:rsidRDefault="00253D1A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3D1A">
              <w:rPr>
                <w:rFonts w:ascii="Times New Roman" w:eastAsia="標楷體" w:hAnsi="Times New Roman" w:cs="Times New Roman"/>
                <w:szCs w:val="24"/>
              </w:rPr>
              <w:t>5536045</w:t>
            </w:r>
          </w:p>
        </w:tc>
      </w:tr>
      <w:tr w:rsidR="00DD78F9" w:rsidRPr="004953E7" w14:paraId="19626DE1" w14:textId="77777777" w:rsidTr="00677985">
        <w:trPr>
          <w:jc w:val="center"/>
        </w:trPr>
        <w:tc>
          <w:tcPr>
            <w:tcW w:w="9776" w:type="dxa"/>
            <w:gridSpan w:val="4"/>
          </w:tcPr>
          <w:p w14:paraId="538ADB20" w14:textId="77777777" w:rsidR="0084491E" w:rsidRDefault="00076D5C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透過故事分享、議題互動、影片討論，並穿插體驗小活動等方式，帶領參與者一同對伴侶關係中的自我有所認識。</w:t>
            </w:r>
          </w:p>
          <w:p w14:paraId="30827F82" w14:textId="281BF4CB" w:rsidR="00DD78F9" w:rsidRPr="00DD78F9" w:rsidRDefault="00076D5C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我們將一方面覺察伴侶互動中常見的惡性循環與本能性的依附需求，另一方面也學習如何在關係中創造正向回應與支持，為彼此增添溫度。透過這些探索，協助參與者更理解自己與伴侶的需求與互動模式，並在過程中找到安頓自己的方法，同時發現讓親密關係持續升溫的小契機。</w:t>
            </w:r>
          </w:p>
        </w:tc>
      </w:tr>
      <w:tr w:rsidR="00DD78F9" w:rsidRPr="004953E7" w14:paraId="1E3BCD85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51C25159" w14:textId="61BD93B5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701E076F" w14:textId="26B7B17A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4B101E17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鄭人宜</w:t>
            </w:r>
          </w:p>
          <w:p w14:paraId="445F406E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1537A14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覺知，啟動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─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談自我情緒與調節</w:t>
            </w:r>
          </w:p>
          <w:p w14:paraId="1232775C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3519CD1A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39DE3FA1" w14:textId="2A7B4477" w:rsidR="00DD78F9" w:rsidRPr="00DD78F9" w:rsidRDefault="00253D1A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3D1A">
              <w:rPr>
                <w:rFonts w:ascii="Times New Roman" w:eastAsia="標楷體" w:hAnsi="Times New Roman" w:cs="Times New Roman"/>
                <w:szCs w:val="24"/>
              </w:rPr>
              <w:t>5536053</w:t>
            </w:r>
          </w:p>
        </w:tc>
      </w:tr>
      <w:tr w:rsidR="00DD78F9" w:rsidRPr="004953E7" w14:paraId="26DF10E6" w14:textId="77777777" w:rsidTr="00677985">
        <w:trPr>
          <w:jc w:val="center"/>
        </w:trPr>
        <w:tc>
          <w:tcPr>
            <w:tcW w:w="9776" w:type="dxa"/>
            <w:gridSpan w:val="4"/>
          </w:tcPr>
          <w:p w14:paraId="77482C79" w14:textId="20DD3ABD" w:rsidR="00DD78F9" w:rsidRPr="00DD78F9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我們身處的環境越來越艱困，日常生活也每況愈下，家長和學生的狀況也越來越多元，讓人侷促不安。在繁忙教學現場中，有時不小心就情緒失控，情緒失控帶來的影響，有時甚至比事件本身更不容易處理，在這堂課中會陪伴大家辨識身心容納之窗，並運用簡單的方法建立專屬的情緒調節資料庫，讓身心回到舒適、平穩的狀態。</w:t>
            </w:r>
          </w:p>
        </w:tc>
      </w:tr>
      <w:tr w:rsidR="00DD78F9" w:rsidRPr="004953E7" w14:paraId="0EDEF4BA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26488B7A" w14:textId="21F81AF2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5698139B" w14:textId="481B940C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23350929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許家菁</w:t>
            </w:r>
          </w:p>
          <w:p w14:paraId="44AD3A4B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44A2254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看見行為背後的求救訊號：以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 xml:space="preserve"> SEL 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核心知能強化自傷防治與處遇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B7C6943" w14:textId="6DBCC02A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CC65C2" w:rsidRPr="00CC65C2">
              <w:rPr>
                <w:rFonts w:ascii="Times New Roman" w:eastAsia="標楷體" w:hAnsi="Times New Roman" w:cs="Times New Roman"/>
                <w:szCs w:val="24"/>
              </w:rPr>
              <w:t>5536057</w:t>
            </w:r>
          </w:p>
        </w:tc>
      </w:tr>
      <w:tr w:rsidR="00DD78F9" w:rsidRPr="004953E7" w14:paraId="52F4CBD7" w14:textId="77777777" w:rsidTr="00677985">
        <w:trPr>
          <w:jc w:val="center"/>
        </w:trPr>
        <w:tc>
          <w:tcPr>
            <w:tcW w:w="9776" w:type="dxa"/>
            <w:gridSpan w:val="4"/>
          </w:tcPr>
          <w:p w14:paraId="1A5F3EB1" w14:textId="3C11B4EB" w:rsidR="00DD78F9" w:rsidRPr="00DD78F9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講座結合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SEL 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社會情緒學習架構，協助教師辨識學生行為背後的「求救訊號」。透過情緒冰山理論與愛之語應用，提升教師在第一線的危機覺察能力，並掌握溫暖且專業的處遇溝通技巧，在法規通報之餘，更精準接住孩子的需求，共同築起校園生命的守護網。</w:t>
            </w:r>
          </w:p>
        </w:tc>
      </w:tr>
      <w:tr w:rsidR="00DD78F9" w:rsidRPr="004953E7" w14:paraId="29DA798F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70073284" w14:textId="5E3C8C25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143CD225" w14:textId="5F29D3A8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7C56A383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林沛辰</w:t>
            </w:r>
          </w:p>
          <w:p w14:paraId="22CBE322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02D563A6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青春正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young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：青少年正向親職教養大補帖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F5C980B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2E41B571" w14:textId="09D5777C" w:rsidR="00DD78F9" w:rsidRPr="00DD78F9" w:rsidRDefault="00CC65C2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5C2">
              <w:rPr>
                <w:rFonts w:ascii="Times New Roman" w:eastAsia="標楷體" w:hAnsi="Times New Roman" w:cs="Times New Roman"/>
                <w:szCs w:val="24"/>
              </w:rPr>
              <w:t>5536063</w:t>
            </w:r>
          </w:p>
        </w:tc>
      </w:tr>
      <w:tr w:rsidR="00DD78F9" w:rsidRPr="004953E7" w14:paraId="775DF8B9" w14:textId="77777777" w:rsidTr="00677985">
        <w:trPr>
          <w:jc w:val="center"/>
        </w:trPr>
        <w:tc>
          <w:tcPr>
            <w:tcW w:w="9776" w:type="dxa"/>
            <w:gridSpan w:val="4"/>
          </w:tcPr>
          <w:p w14:paraId="3D761DB2" w14:textId="48E53973" w:rsidR="00DD78F9" w:rsidRPr="00DD78F9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講座內容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將正向心理學融入親職教養，打造正向循環，創造關係中的幸福感與正向連結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，包含：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理解正向心理學的相關概念；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2.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學習運用正向心理學的觀點來進行教養與教育；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3.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鍛鍊具備正向親職教養的知能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</w:tr>
      <w:tr w:rsidR="00DD78F9" w:rsidRPr="004953E7" w14:paraId="09C0468D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0C76AF4B" w14:textId="62E4AFE2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6B1BC0D9" w14:textId="402F76FC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22C2378D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劉宇庭</w:t>
            </w:r>
          </w:p>
          <w:p w14:paraId="0FD9D34C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328BD17E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擺脫冒牌者症候群：欣賞與珍惜自己的練習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8F0A22B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028A2BD5" w14:textId="2438D58D" w:rsidR="00DD78F9" w:rsidRPr="00DD78F9" w:rsidRDefault="00CC65C2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5C2">
              <w:rPr>
                <w:rFonts w:ascii="Times New Roman" w:eastAsia="標楷體" w:hAnsi="Times New Roman" w:cs="Times New Roman"/>
                <w:szCs w:val="24"/>
              </w:rPr>
              <w:t>5536067</w:t>
            </w:r>
          </w:p>
        </w:tc>
      </w:tr>
      <w:tr w:rsidR="00DD78F9" w:rsidRPr="004953E7" w14:paraId="50BCDF22" w14:textId="77777777" w:rsidTr="00677985">
        <w:trPr>
          <w:jc w:val="center"/>
        </w:trPr>
        <w:tc>
          <w:tcPr>
            <w:tcW w:w="9776" w:type="dxa"/>
            <w:gridSpan w:val="4"/>
          </w:tcPr>
          <w:p w14:paraId="305F3D3B" w14:textId="53A3C286" w:rsidR="00DD78F9" w:rsidRPr="0084491E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越努力投入，卻反而越難肯定自己，無法停止內在的焦慮與懷疑，感覺「永遠不夠好」，這種「冒牌者」感你有嗎？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透過介紹冒牌者症候群的概念與自我檢核，認識可能的思考模式與內在信念，並分享可嘗試的調適方法，來協助教師在專業角色中建立較穩定的自我評價，學習看見自身的努力與價值，在面對挑戰時不再只剩下焦慮與自我懷疑。</w:t>
            </w:r>
          </w:p>
        </w:tc>
      </w:tr>
      <w:tr w:rsidR="00DD78F9" w:rsidRPr="004953E7" w14:paraId="5A921819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1C655526" w14:textId="713F8C5A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78C8FCB8" w14:textId="76806539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51940D70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翁宇津</w:t>
            </w:r>
          </w:p>
          <w:p w14:paraId="37D45F6C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695D94FD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在遊戲中看見孩子：打造「安全感先於表現」的情緒支持地基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629972F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4499C7C8" w14:textId="6789E36B" w:rsidR="00DD78F9" w:rsidRPr="00DD78F9" w:rsidRDefault="00CC65C2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5C2">
              <w:rPr>
                <w:rFonts w:ascii="Times New Roman" w:eastAsia="標楷體" w:hAnsi="Times New Roman" w:cs="Times New Roman"/>
                <w:szCs w:val="24"/>
              </w:rPr>
              <w:t>5536069</w:t>
            </w:r>
          </w:p>
        </w:tc>
      </w:tr>
      <w:tr w:rsidR="00DD78F9" w:rsidRPr="004953E7" w14:paraId="4B47B076" w14:textId="77777777" w:rsidTr="00677985">
        <w:trPr>
          <w:jc w:val="center"/>
        </w:trPr>
        <w:tc>
          <w:tcPr>
            <w:tcW w:w="9776" w:type="dxa"/>
            <w:gridSpan w:val="4"/>
          </w:tcPr>
          <w:p w14:paraId="5121654A" w14:textId="77777777" w:rsidR="0084491E" w:rsidRDefault="0084491E" w:rsidP="00677985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84491E">
              <w:rPr>
                <w:rFonts w:ascii="標楷體" w:eastAsia="標楷體" w:hAnsi="標楷體"/>
                <w:color w:val="000000"/>
                <w:szCs w:val="24"/>
              </w:rPr>
              <w:t>在追求認知學習與常規表現的幼兒園現場，孩子真正需要的成長基石，是那份「我被看見且安全」的心理地基。本課程結合《看我玩吧！》（Watch Me Play!）的實務精神與遊戲治療核心觀念，帶領教師從「內在定錨」出發。</w:t>
            </w:r>
          </w:p>
          <w:p w14:paraId="31B36C1F" w14:textId="3509B995" w:rsidR="00DD78F9" w:rsidRPr="004D7D03" w:rsidRDefault="0084491E" w:rsidP="00677985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84491E">
              <w:rPr>
                <w:rFonts w:ascii="標楷體" w:eastAsia="標楷體" w:hAnsi="標楷體"/>
                <w:color w:val="000000"/>
                <w:szCs w:val="24"/>
              </w:rPr>
              <w:t>我們將探討如何透過高品質的遊戲陪伴，解讀孩子在玩具與肢體間發出的「吶喊」。課程將不只是傳授互動技巧，而是協助教師建立「容器般的內在」，學習以描述性回應取代評價，讓孩子在被充分理解的安全感中，發展自我調節能力。當老師穩定，教室便能成為一個容許錯誤、支持探索的空間，讓孩子不必急著長大，而是在穩固的依附關係中自然綻放。</w:t>
            </w:r>
          </w:p>
        </w:tc>
      </w:tr>
    </w:tbl>
    <w:p w14:paraId="38C24C53" w14:textId="1663640E" w:rsidR="0021688A" w:rsidRPr="00126631" w:rsidRDefault="0021688A" w:rsidP="0021688A">
      <w:pPr>
        <w:pStyle w:val="a4"/>
        <w:rPr>
          <w:rFonts w:ascii="Times New Roman" w:hAnsi="Times New Roman" w:cs="Times New Roman"/>
        </w:rPr>
      </w:pPr>
      <w:r w:rsidRPr="00126631">
        <w:rPr>
          <w:rFonts w:ascii="Times New Roman" w:hAnsi="Times New Roman" w:cs="Times New Roman"/>
          <w:color w:val="000000" w:themeColor="text1"/>
        </w:rPr>
        <w:t>報名網址：</w:t>
      </w:r>
      <w:hyperlink r:id="rId6" w:history="1">
        <w:r w:rsidR="00126631" w:rsidRPr="00126631">
          <w:rPr>
            <w:rStyle w:val="a5"/>
            <w:rFonts w:ascii="Times New Roman" w:hAnsi="Times New Roman" w:cs="Times New Roman"/>
          </w:rPr>
          <w:t>https://forms.gle/WqYFCFgp3oHgPT6p7</w:t>
        </w:r>
      </w:hyperlink>
    </w:p>
    <w:p w14:paraId="27751A73" w14:textId="6D1270B2" w:rsidR="003C23C9" w:rsidRPr="006B4FC9" w:rsidRDefault="00B70E5C" w:rsidP="00126631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報名</w:t>
      </w:r>
      <w:r>
        <w:rPr>
          <w:rFonts w:ascii="Times New Roman" w:hAnsi="Times New Roman" w:cs="Times New Roman" w:hint="eastAsia"/>
          <w:color w:val="000000" w:themeColor="text1"/>
        </w:rPr>
        <w:t>QR code</w:t>
      </w:r>
      <w:r w:rsidR="0012663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CC65C2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7B952600" wp14:editId="6C752622">
            <wp:extent cx="1080000" cy="1080000"/>
            <wp:effectExtent l="0" t="0" r="6350" b="6350"/>
            <wp:docPr id="85415509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3C9" w:rsidRPr="006B4FC9" w:rsidSect="00216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B2E52" w14:textId="77777777" w:rsidR="008B55CC" w:rsidRDefault="008B55CC" w:rsidP="005222C5">
      <w:r>
        <w:separator/>
      </w:r>
    </w:p>
  </w:endnote>
  <w:endnote w:type="continuationSeparator" w:id="0">
    <w:p w14:paraId="6688C1FC" w14:textId="77777777" w:rsidR="008B55CC" w:rsidRDefault="008B55CC" w:rsidP="005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119D" w14:textId="77777777" w:rsidR="008B55CC" w:rsidRDefault="008B55CC" w:rsidP="005222C5">
      <w:r>
        <w:separator/>
      </w:r>
    </w:p>
  </w:footnote>
  <w:footnote w:type="continuationSeparator" w:id="0">
    <w:p w14:paraId="1DF027F2" w14:textId="77777777" w:rsidR="008B55CC" w:rsidRDefault="008B55CC" w:rsidP="005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A"/>
    <w:rsid w:val="0002267C"/>
    <w:rsid w:val="00040D2B"/>
    <w:rsid w:val="00066CE6"/>
    <w:rsid w:val="00076D5C"/>
    <w:rsid w:val="000A5FEB"/>
    <w:rsid w:val="000D4002"/>
    <w:rsid w:val="00105E01"/>
    <w:rsid w:val="00126631"/>
    <w:rsid w:val="0017353C"/>
    <w:rsid w:val="001905CA"/>
    <w:rsid w:val="001E0821"/>
    <w:rsid w:val="0021688A"/>
    <w:rsid w:val="00253D1A"/>
    <w:rsid w:val="00286D01"/>
    <w:rsid w:val="00287BA2"/>
    <w:rsid w:val="002A3AFB"/>
    <w:rsid w:val="002E778C"/>
    <w:rsid w:val="00356D10"/>
    <w:rsid w:val="003C23C9"/>
    <w:rsid w:val="003D1EE9"/>
    <w:rsid w:val="003F41F6"/>
    <w:rsid w:val="00401429"/>
    <w:rsid w:val="004953E7"/>
    <w:rsid w:val="004D7D03"/>
    <w:rsid w:val="004E0375"/>
    <w:rsid w:val="005000D2"/>
    <w:rsid w:val="005222C5"/>
    <w:rsid w:val="005270DE"/>
    <w:rsid w:val="005408BC"/>
    <w:rsid w:val="0055034F"/>
    <w:rsid w:val="00565D91"/>
    <w:rsid w:val="00634146"/>
    <w:rsid w:val="006867B0"/>
    <w:rsid w:val="006A2547"/>
    <w:rsid w:val="006A4952"/>
    <w:rsid w:val="006B4FC9"/>
    <w:rsid w:val="006F0EFE"/>
    <w:rsid w:val="007146CE"/>
    <w:rsid w:val="007167D9"/>
    <w:rsid w:val="0073319A"/>
    <w:rsid w:val="007350C7"/>
    <w:rsid w:val="00736401"/>
    <w:rsid w:val="007E46EA"/>
    <w:rsid w:val="00807D92"/>
    <w:rsid w:val="0084491E"/>
    <w:rsid w:val="00870F81"/>
    <w:rsid w:val="00893605"/>
    <w:rsid w:val="008B55CC"/>
    <w:rsid w:val="008C545E"/>
    <w:rsid w:val="008F0C9C"/>
    <w:rsid w:val="009107A6"/>
    <w:rsid w:val="009240AE"/>
    <w:rsid w:val="00950D6A"/>
    <w:rsid w:val="00A27D0B"/>
    <w:rsid w:val="00A27E0E"/>
    <w:rsid w:val="00A33816"/>
    <w:rsid w:val="00A52E98"/>
    <w:rsid w:val="00A568B9"/>
    <w:rsid w:val="00A96668"/>
    <w:rsid w:val="00AA4DD5"/>
    <w:rsid w:val="00B46F6D"/>
    <w:rsid w:val="00B70E5C"/>
    <w:rsid w:val="00BD0F9A"/>
    <w:rsid w:val="00C500CC"/>
    <w:rsid w:val="00C63910"/>
    <w:rsid w:val="00CC65C2"/>
    <w:rsid w:val="00CF4303"/>
    <w:rsid w:val="00D051C7"/>
    <w:rsid w:val="00DD78F9"/>
    <w:rsid w:val="00DE2FAC"/>
    <w:rsid w:val="00DF47D4"/>
    <w:rsid w:val="00E737B1"/>
    <w:rsid w:val="00EF45B5"/>
    <w:rsid w:val="00F832E9"/>
    <w:rsid w:val="00F92A75"/>
    <w:rsid w:val="00FA5188"/>
    <w:rsid w:val="00F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28197"/>
  <w15:chartTrackingRefBased/>
  <w15:docId w15:val="{285FA2DC-1151-4DB3-B943-63338BE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88A"/>
    <w:pPr>
      <w:widowControl w:val="0"/>
    </w:pPr>
  </w:style>
  <w:style w:type="character" w:styleId="a5">
    <w:name w:val="Hyperlink"/>
    <w:basedOn w:val="a0"/>
    <w:uiPriority w:val="99"/>
    <w:unhideWhenUsed/>
    <w:rsid w:val="002168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2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2C5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B70E5C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A966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6668"/>
  </w:style>
  <w:style w:type="character" w:customStyle="1" w:styleId="ad">
    <w:name w:val="註解文字 字元"/>
    <w:basedOn w:val="a0"/>
    <w:link w:val="ac"/>
    <w:uiPriority w:val="99"/>
    <w:semiHidden/>
    <w:rsid w:val="00A966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666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9666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96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9666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3F41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WqYFCFgp3oHgPT6p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2026-02-04T02:59:00Z</cp:lastPrinted>
  <dcterms:created xsi:type="dcterms:W3CDTF">2026-03-27T07:30:00Z</dcterms:created>
  <dcterms:modified xsi:type="dcterms:W3CDTF">2026-03-27T07:30:00Z</dcterms:modified>
</cp:coreProperties>
</file>